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07" w:rsidRDefault="00E81C07" w:rsidP="00E81C0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-828040</wp:posOffset>
            </wp:positionV>
            <wp:extent cx="1447800" cy="1243965"/>
            <wp:effectExtent l="0" t="0" r="0" b="0"/>
            <wp:wrapNone/>
            <wp:docPr id="2" name="Image 2" descr="Ville Matane Armo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Ville Matane Armoir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C07" w:rsidRDefault="00E81C07" w:rsidP="00E81C0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lang w:eastAsia="fr-FR"/>
        </w:rPr>
      </w:pPr>
    </w:p>
    <w:p w:rsidR="00E81C07" w:rsidRDefault="00E81C07" w:rsidP="00E81C0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lang w:eastAsia="fr-FR"/>
        </w:rPr>
      </w:pPr>
    </w:p>
    <w:p w:rsidR="00E81C07" w:rsidRDefault="00E81C07" w:rsidP="00E81C0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lang w:eastAsia="fr-FR"/>
        </w:rPr>
      </w:pPr>
      <w:r>
        <w:rPr>
          <w:rFonts w:ascii="Arial Narrow" w:eastAsia="Times New Roman" w:hAnsi="Arial Narrow" w:cs="Times New Roman"/>
          <w:b/>
          <w:lang w:eastAsia="fr-FR"/>
        </w:rPr>
        <w:t>PROVINCE DE QUÉBEC</w:t>
      </w:r>
    </w:p>
    <w:p w:rsidR="00E81C07" w:rsidRDefault="00E81C07" w:rsidP="00E81C0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lang w:eastAsia="fr-FR"/>
        </w:rPr>
      </w:pPr>
    </w:p>
    <w:p w:rsidR="00E81C07" w:rsidRDefault="00E81C07" w:rsidP="00E81C0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lang w:eastAsia="fr-FR"/>
        </w:rPr>
      </w:pPr>
      <w:r>
        <w:rPr>
          <w:rFonts w:ascii="Arial Narrow" w:eastAsia="Times New Roman" w:hAnsi="Arial Narrow" w:cs="Times New Roman"/>
          <w:b/>
          <w:lang w:eastAsia="fr-FR"/>
        </w:rPr>
        <w:t>VILLE DE MATANE</w:t>
      </w:r>
    </w:p>
    <w:p w:rsidR="00E81C07" w:rsidRDefault="00E81C07" w:rsidP="00E81C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18"/>
          <w:szCs w:val="18"/>
          <w:lang w:eastAsia="fr-FR"/>
        </w:rPr>
      </w:pPr>
    </w:p>
    <w:p w:rsidR="00E81C07" w:rsidRDefault="00E81C07" w:rsidP="00E81C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>____________ 2021</w:t>
      </w:r>
    </w:p>
    <w:p w:rsidR="00E81C07" w:rsidRDefault="00E81C07" w:rsidP="00E81C07">
      <w:pPr>
        <w:framePr w:w="3117" w:h="430" w:hSpace="141" w:wrap="auto" w:vAnchor="text" w:hAnchor="page" w:x="5241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solid" w:color="auto" w:fill="auto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Arial Black" w:eastAsia="Times New Roman" w:hAnsi="Arial Black" w:cs="Times New Roman"/>
          <w:i/>
          <w:sz w:val="24"/>
          <w:szCs w:val="20"/>
          <w:lang w:eastAsia="fr-FR"/>
        </w:rPr>
        <w:t>PREMIER PROJET</w:t>
      </w:r>
    </w:p>
    <w:p w:rsidR="00E81C07" w:rsidRDefault="00E81C07" w:rsidP="00E81C07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eastAsia="fr-FR"/>
        </w:rPr>
      </w:pPr>
    </w:p>
    <w:p w:rsidR="00E81C07" w:rsidRDefault="00E81C07" w:rsidP="00E81C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fr-FR"/>
        </w:rPr>
      </w:pPr>
    </w:p>
    <w:p w:rsidR="00E81C07" w:rsidRDefault="00E81C07" w:rsidP="00E81C07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eastAsia="fr-FR"/>
        </w:rPr>
      </w:pPr>
    </w:p>
    <w:p w:rsidR="00E81C07" w:rsidRDefault="00E81C07" w:rsidP="00E81C0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sz w:val="24"/>
          <w:szCs w:val="20"/>
          <w:lang w:eastAsia="fr-FR"/>
        </w:rPr>
      </w:pPr>
      <w:r>
        <w:rPr>
          <w:rFonts w:ascii="Arial Narrow" w:eastAsia="Times New Roman" w:hAnsi="Arial Narrow" w:cs="Times New Roman"/>
          <w:b/>
          <w:spacing w:val="-4"/>
          <w:sz w:val="24"/>
          <w:szCs w:val="24"/>
          <w:lang w:eastAsia="fr-FR"/>
        </w:rPr>
        <w:t>RÈGLEMENT NUMÉRO VM-89-200  MODIFIANT LE RÈGLEMENT</w:t>
      </w:r>
      <w:r>
        <w:rPr>
          <w:rFonts w:ascii="Arial Narrow" w:eastAsia="Times New Roman" w:hAnsi="Arial Narrow" w:cs="Times New Roman"/>
          <w:b/>
          <w:sz w:val="24"/>
          <w:szCs w:val="20"/>
          <w:lang w:eastAsia="fr-FR"/>
        </w:rPr>
        <w:t xml:space="preserve"> DE ZONAGE NUMÉRO VM-89 AFIN D’AUTORISER UN NOUVEL USAGE SOUS LA ZONE 317 C</w:t>
      </w:r>
    </w:p>
    <w:p w:rsidR="00E81C07" w:rsidRDefault="00E81C07" w:rsidP="00E81C07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sz w:val="24"/>
          <w:szCs w:val="20"/>
          <w:lang w:eastAsia="fr-FR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fr-FR"/>
        </w:rPr>
        <w:t>Code du service de l’urbanisme : ARZ-2020-005</w:t>
      </w:r>
    </w:p>
    <w:p w:rsidR="00E81C07" w:rsidRDefault="00E81C07" w:rsidP="00E81C07">
      <w:pPr>
        <w:widowControl w:val="0"/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18"/>
          <w:szCs w:val="18"/>
          <w:lang w:eastAsia="fr-FR"/>
        </w:rPr>
      </w:pPr>
    </w:p>
    <w:p w:rsidR="00E81C07" w:rsidRDefault="00E81C07" w:rsidP="00E81C07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i/>
          <w:sz w:val="18"/>
          <w:szCs w:val="18"/>
          <w:lang w:eastAsia="fr-FR"/>
        </w:rPr>
      </w:pPr>
      <w:r>
        <w:rPr>
          <w:rFonts w:ascii="Arial Narrow" w:eastAsia="Times New Roman" w:hAnsi="Arial Narrow" w:cs="Times New Roman"/>
          <w:i/>
          <w:sz w:val="18"/>
          <w:szCs w:val="18"/>
          <w:lang w:eastAsia="fr-FR"/>
        </w:rPr>
        <w:tab/>
        <w:t xml:space="preserve">Ce règlement a été adopté par la résolution numéro 2021-_____ lors de la séance générale du conseil tenue le _________ 2021 et à laquelle étaient présents madame la conseillère Annie Veillette et messieurs les conseillers Eddy Métivier, Jean-Pierre Levasseur, Nelson Gagnon, Steven Lévesque et Steve Girard, tous formant quorum sous la présidence de monsieur Jérôme Landry, maire, suivant la présentation du projet de règlement faite par M. __________, </w:t>
      </w:r>
      <w:r>
        <w:rPr>
          <w:rFonts w:ascii="Arial Narrow" w:eastAsia="Times New Roman" w:hAnsi="Arial Narrow" w:cs="Times New Roman"/>
          <w:b/>
          <w:i/>
          <w:sz w:val="18"/>
          <w:szCs w:val="18"/>
          <w:lang w:eastAsia="fr-FR"/>
        </w:rPr>
        <w:t>maire OU maire suppléant</w:t>
      </w:r>
      <w:r>
        <w:rPr>
          <w:rFonts w:ascii="Arial Narrow" w:eastAsia="Times New Roman" w:hAnsi="Arial Narrow" w:cs="Times New Roman"/>
          <w:i/>
          <w:sz w:val="18"/>
          <w:szCs w:val="18"/>
          <w:lang w:eastAsia="fr-FR"/>
        </w:rPr>
        <w:t>, et suivant le dépôt du projet et l’avis de motion donné par le conseiller _________________ à la séance générale du conseil tenue le __________ 2021.</w:t>
      </w:r>
    </w:p>
    <w:p w:rsidR="00E81C07" w:rsidRDefault="00E81C07" w:rsidP="00E81C07">
      <w:pPr>
        <w:widowControl w:val="0"/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18"/>
          <w:szCs w:val="18"/>
          <w:lang w:eastAsia="fr-FR"/>
        </w:rPr>
      </w:pPr>
    </w:p>
    <w:p w:rsidR="00E81C07" w:rsidRDefault="00E81C07" w:rsidP="00E81C07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12"/>
          <w:sz w:val="20"/>
          <w:szCs w:val="20"/>
          <w:lang w:eastAsia="fr-FR"/>
        </w:rPr>
      </w:pPr>
      <w:r>
        <w:rPr>
          <w:rFonts w:ascii="Arial" w:eastAsia="Times New Roman" w:hAnsi="Arial" w:cs="Arial"/>
          <w:spacing w:val="12"/>
          <w:sz w:val="20"/>
          <w:szCs w:val="20"/>
          <w:lang w:eastAsia="fr-FR"/>
        </w:rPr>
        <w:t>*******************************</w:t>
      </w:r>
    </w:p>
    <w:p w:rsidR="00E81C07" w:rsidRDefault="00E81C07" w:rsidP="00E81C07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E81C07" w:rsidRDefault="00E81C07" w:rsidP="00E81C07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>Considérant qu’une demande a été transmise afin de permettre un nouvel usage sous la zone 317 C;</w:t>
      </w:r>
    </w:p>
    <w:p w:rsidR="00E81C07" w:rsidRDefault="00E81C07" w:rsidP="00E81C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E81C07" w:rsidRDefault="00E81C07" w:rsidP="00E81C07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>Considérant que le projet est localisé en bordure de l’avenue du Phare Ouest;</w:t>
      </w:r>
    </w:p>
    <w:p w:rsidR="00E81C07" w:rsidRDefault="00E81C07" w:rsidP="00E81C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E81C07" w:rsidRDefault="00E81C07" w:rsidP="00E81C07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>Considérant que cette propriété est contigüe à une zone résidentielle donnant sur la rue de Matane-sur-Mer;</w:t>
      </w:r>
    </w:p>
    <w:p w:rsidR="00E81C07" w:rsidRDefault="00E81C07" w:rsidP="00E81C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E81C07" w:rsidRDefault="00E81C07" w:rsidP="00E81C07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>Considérant que le secteur de l’autre côté de l’avenue du Phare Ouest est une zone industrielle;</w:t>
      </w:r>
    </w:p>
    <w:p w:rsidR="00E81C07" w:rsidRDefault="00E81C07" w:rsidP="00E81C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E81C07" w:rsidRDefault="00E81C07" w:rsidP="00E81C07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>Considérant qu’au plan d’urbanisme, la propriété est dans une affectation commerciale et de services et l’usage est compatible;</w:t>
      </w:r>
    </w:p>
    <w:p w:rsidR="00E81C07" w:rsidRDefault="00E81C07" w:rsidP="00E81C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E81C07" w:rsidRDefault="00E81C07" w:rsidP="00E81C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Considérant que l’acceptation de la demande ne devrait pas avoir d’impact négatif sur le voisinage</w:t>
      </w:r>
      <w:r>
        <w:rPr>
          <w:rFonts w:ascii="Arial" w:eastAsia="Times New Roman" w:hAnsi="Arial" w:cs="Times New Roman"/>
          <w:sz w:val="24"/>
          <w:szCs w:val="24"/>
          <w:lang w:eastAsia="fr-FR"/>
        </w:rPr>
        <w:t>;</w:t>
      </w:r>
    </w:p>
    <w:p w:rsidR="00E81C07" w:rsidRDefault="00E81C07" w:rsidP="00E81C07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E81C07" w:rsidRDefault="00E81C07" w:rsidP="00E81C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Considérant que le comité consultatif d’urbanisme a fait une recommandation en ce sens le _________________ 2020;</w:t>
      </w:r>
    </w:p>
    <w:p w:rsidR="00E81C07" w:rsidRDefault="00E81C07" w:rsidP="00E81C07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E81C07" w:rsidRDefault="00E81C07" w:rsidP="00E81C07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Considérant qu'un avis de motion du présent règlement a été régulièrement donné par </w:t>
      </w: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la conseillère OU le conseiller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_____________ à la séance générale tenue le __________ 2021, </w:t>
      </w: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laquelle OU lequel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a également déposé le règlement lors de la même séance;</w:t>
      </w:r>
    </w:p>
    <w:p w:rsidR="00E81C07" w:rsidRDefault="00E81C07" w:rsidP="00E81C07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E81C07" w:rsidRDefault="00E81C07" w:rsidP="00E81C07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Considérant que le projet de règlement a été présenté par M. __________, </w:t>
      </w: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le maire OU le maire suppléant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, à cette même séance;</w:t>
      </w:r>
    </w:p>
    <w:p w:rsidR="00E81C07" w:rsidRDefault="00E81C07" w:rsidP="00E81C07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E81C07" w:rsidRDefault="00E81C07" w:rsidP="00E81C07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>Pour ces motifs, le conseil de la Ville de Matane statue et ordonne que le règlement numéro VM-89-200 soit et est, par les présentes, adopté pour modifier le règlement de zonage numéro VM-89 comme suit :</w:t>
      </w:r>
    </w:p>
    <w:p w:rsidR="00E81C07" w:rsidRDefault="00E81C07" w:rsidP="00E81C07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E81C07" w:rsidRDefault="00E81C07" w:rsidP="00E81C07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E81C07" w:rsidRDefault="00E81C07" w:rsidP="00E81C07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E81C07" w:rsidRDefault="00E81C07" w:rsidP="00E81C07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E81C07" w:rsidRDefault="00E81C07" w:rsidP="00E81C07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fr-FR"/>
        </w:rPr>
        <w:t>ARTICLE 1.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>Le règlement de zonage numéro VM-89 est à nouveau modifié comme suit :</w:t>
      </w:r>
    </w:p>
    <w:p w:rsidR="00E81C07" w:rsidRDefault="00E81C07" w:rsidP="00E81C07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E81C07" w:rsidRDefault="00E81C07" w:rsidP="00E81C07">
      <w:pPr>
        <w:tabs>
          <w:tab w:val="left" w:pos="24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a)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>à la grille de spécifications portant le numéro 7/10, vis-à-vis la rubrique intitulée « Autre usage permis », le chiffre « [27] » est inscrit sous la zone 317 C;</w:t>
      </w:r>
    </w:p>
    <w:p w:rsidR="00E81C07" w:rsidRDefault="00E81C07" w:rsidP="00E81C07">
      <w:pPr>
        <w:tabs>
          <w:tab w:val="left" w:pos="2430"/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E81C07" w:rsidRDefault="00E81C07" w:rsidP="00E81C07">
      <w:pPr>
        <w:tabs>
          <w:tab w:val="left" w:pos="2430"/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b)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vis-à-vis la rubrique intitulée « Note », l’item suivant est ajouté : [27] l’usage particuliers </w:t>
      </w:r>
      <w:r>
        <w:rPr>
          <w:rFonts w:ascii="Arial Narrow" w:eastAsia="Times New Roman" w:hAnsi="Arial Narrow" w:cs="Times New Roman"/>
          <w:i/>
          <w:sz w:val="24"/>
          <w:szCs w:val="24"/>
          <w:lang w:eastAsia="fr-FR"/>
        </w:rPr>
        <w:t>2366 – Atelier d’usinage et de soudure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est autorisé sous la zone 317 C. Un seul endroit destiné à cet usage est autorisé sous la zone 317 C. </w:t>
      </w:r>
    </w:p>
    <w:p w:rsidR="00E81C07" w:rsidRDefault="00E81C07" w:rsidP="00E81C07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E81C07" w:rsidRDefault="00E81C07" w:rsidP="00E81C07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E81C07" w:rsidRDefault="00E81C07" w:rsidP="00E81C07">
      <w:pPr>
        <w:keepNext/>
        <w:tabs>
          <w:tab w:val="left" w:pos="2160"/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fr-FR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fr-FR"/>
        </w:rPr>
        <w:t>PLAN 1.1 - ZONE 317 C</w:t>
      </w:r>
    </w:p>
    <w:p w:rsidR="00E81C07" w:rsidRDefault="00E81C07" w:rsidP="00E81C07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sz w:val="24"/>
          <w:szCs w:val="24"/>
          <w:u w:val="single"/>
          <w:lang w:eastAsia="fr-FR"/>
        </w:rPr>
      </w:pPr>
    </w:p>
    <w:p w:rsidR="00E81C07" w:rsidRDefault="00E81C07" w:rsidP="00E81C07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sz w:val="24"/>
          <w:szCs w:val="24"/>
          <w:u w:val="single"/>
          <w:lang w:eastAsia="fr-FR"/>
        </w:rPr>
      </w:pPr>
      <w:r>
        <w:rPr>
          <w:rFonts w:ascii="Arial Narrow" w:eastAsia="Times New Roman" w:hAnsi="Arial Narrow" w:cs="Times New Roman"/>
          <w:b/>
          <w:noProof/>
          <w:sz w:val="24"/>
          <w:szCs w:val="24"/>
          <w:lang w:eastAsia="fr-CA"/>
        </w:rPr>
        <w:drawing>
          <wp:inline distT="0" distB="0" distL="0" distR="0">
            <wp:extent cx="4624070" cy="3265805"/>
            <wp:effectExtent l="19050" t="19050" r="24130" b="1079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70" cy="326580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81C07" w:rsidRDefault="00E81C07" w:rsidP="00E81C07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sz w:val="24"/>
          <w:szCs w:val="24"/>
          <w:u w:val="single"/>
          <w:lang w:eastAsia="fr-FR"/>
        </w:rPr>
      </w:pPr>
    </w:p>
    <w:p w:rsidR="00E81C07" w:rsidRDefault="00E81C07" w:rsidP="00E81C07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sz w:val="24"/>
          <w:szCs w:val="24"/>
          <w:u w:val="single"/>
          <w:lang w:eastAsia="fr-FR"/>
        </w:rPr>
      </w:pPr>
    </w:p>
    <w:p w:rsidR="00E81C07" w:rsidRDefault="00E81C07" w:rsidP="00E81C07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-4210685</wp:posOffset>
                </wp:positionH>
                <wp:positionV relativeFrom="paragraph">
                  <wp:posOffset>153670</wp:posOffset>
                </wp:positionV>
                <wp:extent cx="3840480" cy="2103120"/>
                <wp:effectExtent l="0" t="0" r="762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4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31.55pt;margin-top:12.1pt;width:302.4pt;height:1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" o:allowincell="f" stroked="f" strokeweight="0"/>
            </w:pict>
          </mc:Fallback>
        </mc:AlternateConten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fr-FR"/>
        </w:rPr>
        <w:t>ARTICLE 2.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>Toutes les autres dispositions du règlement de zonage numéro VM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noBreakHyphen/>
        <w:t>89 demeurent et continuent de s'appliquer intégralement.</w:t>
      </w:r>
    </w:p>
    <w:p w:rsidR="00E81C07" w:rsidRDefault="00E81C07" w:rsidP="00E81C07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E81C07" w:rsidRDefault="00E81C07" w:rsidP="00E81C07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E81C07" w:rsidRDefault="00E81C07" w:rsidP="00E81C07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fr-FR"/>
        </w:rPr>
        <w:t>ARTICLE 3.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Le présent règlement entrera en vigueur suivant les dispositions de la </w:t>
      </w:r>
      <w:r>
        <w:rPr>
          <w:rFonts w:ascii="Arial Narrow" w:eastAsia="Times New Roman" w:hAnsi="Arial Narrow" w:cs="Times New Roman"/>
          <w:i/>
          <w:sz w:val="24"/>
          <w:szCs w:val="24"/>
          <w:lang w:eastAsia="fr-FR"/>
        </w:rPr>
        <w:t>Loi sur l’aménagement et l’urbanisme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.</w:t>
      </w:r>
    </w:p>
    <w:p w:rsidR="00E81C07" w:rsidRDefault="00E81C07" w:rsidP="00E81C07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E81C07" w:rsidRDefault="00E81C07" w:rsidP="00E81C07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E81C07" w:rsidRDefault="00E81C07" w:rsidP="00E81C07">
      <w:pPr>
        <w:tabs>
          <w:tab w:val="left" w:pos="216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La greffière,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>Le Maire,</w:t>
      </w:r>
    </w:p>
    <w:p w:rsidR="00E81C07" w:rsidRDefault="00E81C07" w:rsidP="00E81C07">
      <w:pPr>
        <w:tabs>
          <w:tab w:val="left" w:pos="216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E81C07" w:rsidRDefault="00E81C07" w:rsidP="00E81C07">
      <w:pPr>
        <w:tabs>
          <w:tab w:val="left" w:pos="216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E81C07" w:rsidRDefault="00E81C07" w:rsidP="00E81C07">
      <w:pPr>
        <w:tabs>
          <w:tab w:val="left" w:pos="216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E81C07" w:rsidRDefault="00E81C07" w:rsidP="00E81C07">
      <w:pPr>
        <w:tabs>
          <w:tab w:val="left" w:pos="216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E81C07" w:rsidRDefault="00E81C07" w:rsidP="00E81C07">
      <w:pPr>
        <w:tabs>
          <w:tab w:val="left" w:pos="216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val="fr-FR" w:eastAsia="fr-FR"/>
        </w:rPr>
        <w:t>Marie-Claude Gagnon,</w:t>
      </w:r>
      <w:r>
        <w:rPr>
          <w:rFonts w:ascii="Arial Narrow" w:eastAsia="Times New Roman" w:hAnsi="Arial Narrow" w:cs="Times New Roman"/>
          <w:sz w:val="24"/>
          <w:szCs w:val="24"/>
          <w:lang w:val="fr-FR" w:eastAsia="fr-F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fr-FR" w:eastAsia="fr-F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Jérôme Landry</w:t>
      </w:r>
    </w:p>
    <w:p w:rsidR="00E81C07" w:rsidRDefault="00E81C07" w:rsidP="00E81C07">
      <w:pPr>
        <w:tabs>
          <w:tab w:val="left" w:pos="216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Avocate</w:t>
      </w:r>
    </w:p>
    <w:p w:rsidR="00A76D4A" w:rsidRDefault="00E81C07">
      <w:bookmarkStart w:id="0" w:name="_GoBack"/>
      <w:bookmarkEnd w:id="0"/>
    </w:p>
    <w:sectPr w:rsidR="00A76D4A" w:rsidSect="00E81C07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72"/>
    <w:rsid w:val="006A1307"/>
    <w:rsid w:val="007B2072"/>
    <w:rsid w:val="00D977E5"/>
    <w:rsid w:val="00E8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47F7-2B95-496A-B142-96FA3740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Murray</dc:creator>
  <cp:keywords/>
  <dc:description/>
  <cp:lastModifiedBy>Joëlle Murray</cp:lastModifiedBy>
  <cp:revision>3</cp:revision>
  <dcterms:created xsi:type="dcterms:W3CDTF">2021-01-21T19:06:00Z</dcterms:created>
  <dcterms:modified xsi:type="dcterms:W3CDTF">2021-01-21T19:07:00Z</dcterms:modified>
</cp:coreProperties>
</file>